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D" w:rsidRPr="00D80C3B" w:rsidRDefault="00CC0CC4" w:rsidP="005173DD">
      <w:pPr>
        <w:jc w:val="center"/>
        <w:rPr>
          <w:b/>
        </w:rPr>
      </w:pPr>
      <w:r w:rsidRPr="00D80C3B">
        <w:rPr>
          <w:b/>
        </w:rPr>
        <w:t>Методические рекомендации по выполнению контрольной работы</w:t>
      </w:r>
    </w:p>
    <w:p w:rsidR="005173DD" w:rsidRPr="00D80C3B" w:rsidRDefault="005173DD" w:rsidP="005173DD">
      <w:pPr>
        <w:jc w:val="center"/>
      </w:pP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Контрольная работа должна быть выполнена в соответствии с вариантом. Работа выполняется в ученической тетради, объёмом не более 24 страниц, </w:t>
      </w:r>
      <w:r w:rsidRPr="00D80C3B">
        <w:rPr>
          <w:i/>
        </w:rPr>
        <w:t>от руки</w:t>
      </w:r>
      <w:r w:rsidRPr="00D80C3B">
        <w:t>, разборчивым аккуратным почерком. Те</w:t>
      </w:r>
      <w:proofErr w:type="gramStart"/>
      <w:r w:rsidRPr="00D80C3B">
        <w:t>кст сл</w:t>
      </w:r>
      <w:proofErr w:type="gramEnd"/>
      <w:r w:rsidRPr="00D80C3B">
        <w:t xml:space="preserve">едует располагать через клетку. 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Работа может быть выполнена </w:t>
      </w:r>
      <w:r w:rsidRPr="00D80C3B">
        <w:rPr>
          <w:i/>
        </w:rPr>
        <w:t>в печатном варианте</w:t>
      </w:r>
      <w:r w:rsidRPr="00D80C3B">
        <w:t xml:space="preserve"> (не более 16 листов формата А</w:t>
      </w:r>
      <w:proofErr w:type="gramStart"/>
      <w:r w:rsidRPr="00D80C3B">
        <w:t>4</w:t>
      </w:r>
      <w:proofErr w:type="gramEnd"/>
      <w:r w:rsidRPr="00D80C3B">
        <w:t xml:space="preserve">). Размер шрифта 14 </w:t>
      </w:r>
      <w:proofErr w:type="spellStart"/>
      <w:proofErr w:type="gramStart"/>
      <w:r w:rsidRPr="00D80C3B">
        <w:t>пт</w:t>
      </w:r>
      <w:proofErr w:type="spellEnd"/>
      <w:proofErr w:type="gramEnd"/>
      <w:r w:rsidRPr="00D80C3B">
        <w:t xml:space="preserve">, междустрочный 1,5 интервал. При этом должны соблюдаться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D80C3B">
          <w:t>30 мм</w:t>
        </w:r>
      </w:smartTag>
      <w:r w:rsidRPr="00D80C3B"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D80C3B">
          <w:t>10 мм</w:t>
        </w:r>
      </w:smartTag>
      <w:r w:rsidRPr="00D80C3B"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D80C3B">
          <w:t>20 мм</w:t>
        </w:r>
      </w:smartTag>
      <w:r w:rsidRPr="00D80C3B">
        <w:t xml:space="preserve">. Абзацный отступ равен </w:t>
      </w:r>
      <w:r w:rsidRPr="00D80C3B">
        <w:rPr>
          <w:i/>
        </w:rPr>
        <w:t>пяти знакам с начала строки</w:t>
      </w:r>
      <w:r w:rsidRPr="00D80C3B">
        <w:t xml:space="preserve"> или </w:t>
      </w:r>
      <w:r w:rsidRPr="00D80C3B">
        <w:rPr>
          <w:i/>
        </w:rPr>
        <w:t xml:space="preserve">одному </w:t>
      </w:r>
      <w:proofErr w:type="spellStart"/>
      <w:r w:rsidRPr="00D80C3B">
        <w:rPr>
          <w:i/>
        </w:rPr>
        <w:t>табуляторному</w:t>
      </w:r>
      <w:proofErr w:type="spellEnd"/>
      <w:r w:rsidRPr="00D80C3B">
        <w:rPr>
          <w:i/>
        </w:rPr>
        <w:t xml:space="preserve"> знаку</w:t>
      </w:r>
      <w:r w:rsidRPr="00D80C3B">
        <w:t>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Все страницы работы должны быть </w:t>
      </w:r>
      <w:r w:rsidRPr="00D80C3B">
        <w:rPr>
          <w:i/>
        </w:rPr>
        <w:t>пронумерованы</w:t>
      </w:r>
      <w:r w:rsidRPr="00D80C3B">
        <w:t xml:space="preserve"> в правом верхнем углу арабскими цифрами без точки.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Сначала полностью записывается </w:t>
      </w:r>
      <w:r w:rsidRPr="00D80C3B">
        <w:rPr>
          <w:i/>
        </w:rPr>
        <w:t xml:space="preserve">формулировка </w:t>
      </w:r>
      <w:r w:rsidRPr="00D80C3B">
        <w:t xml:space="preserve">вопроса. Затем даётся полный, аргументированный </w:t>
      </w:r>
      <w:r w:rsidRPr="00D80C3B">
        <w:rPr>
          <w:i/>
        </w:rPr>
        <w:t>ответ</w:t>
      </w:r>
      <w:r w:rsidRPr="00D80C3B">
        <w:t xml:space="preserve"> с использованием примеров. 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Каждый вопрос нужно начинать с </w:t>
      </w:r>
      <w:r w:rsidRPr="00D80C3B">
        <w:rPr>
          <w:i/>
        </w:rPr>
        <w:t>новой страницы</w:t>
      </w:r>
      <w:r w:rsidRPr="00D80C3B">
        <w:t xml:space="preserve">. Задания выполняются </w:t>
      </w:r>
      <w:r w:rsidRPr="00D80C3B">
        <w:rPr>
          <w:i/>
        </w:rPr>
        <w:t>по порядку</w:t>
      </w:r>
      <w:r w:rsidRPr="00D80C3B">
        <w:t>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В конце работы нужно привести </w:t>
      </w:r>
      <w:r w:rsidRPr="00D80C3B">
        <w:rPr>
          <w:i/>
        </w:rPr>
        <w:t>список используемой литературы</w:t>
      </w:r>
      <w:r w:rsidRPr="00D80C3B">
        <w:t>, оформленный в соответствии с ГОСТ 7.1 – 2003. Рекомендуется использовать не менее 3-4 учебников, статей из специализированных журналов по данной теме, изданных преимущественно после 201</w:t>
      </w:r>
      <w:r w:rsidR="00CC0CC4" w:rsidRPr="00D80C3B">
        <w:t>2</w:t>
      </w:r>
      <w:r w:rsidRPr="00D80C3B">
        <w:t xml:space="preserve"> года.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После списка литературы нужно поставить </w:t>
      </w:r>
      <w:r w:rsidRPr="00D80C3B">
        <w:rPr>
          <w:i/>
        </w:rPr>
        <w:t>дату окончания работы</w:t>
      </w:r>
      <w:r w:rsidRPr="00D80C3B">
        <w:t xml:space="preserve"> и </w:t>
      </w:r>
      <w:r w:rsidRPr="00D80C3B">
        <w:rPr>
          <w:i/>
        </w:rPr>
        <w:t>подпись</w:t>
      </w:r>
      <w:r w:rsidRPr="00D80C3B">
        <w:t xml:space="preserve">. Кроме этого, необходимо оставить один чистый </w:t>
      </w:r>
      <w:r w:rsidRPr="00D80C3B">
        <w:rPr>
          <w:i/>
        </w:rPr>
        <w:t>лист для рецензии</w:t>
      </w:r>
      <w:r w:rsidRPr="00D80C3B">
        <w:t xml:space="preserve"> преподавателя.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proofErr w:type="gramStart"/>
      <w:r w:rsidRPr="00D80C3B">
        <w:rPr>
          <w:i/>
        </w:rPr>
        <w:t>На обложке</w:t>
      </w:r>
      <w:r w:rsidRPr="00D80C3B">
        <w:t xml:space="preserve"> необходимо указать фамилию, имя, отчество, группу, шифр, название предмета, отделение, домашний адрес, фамилию и инициалы преподавателя.</w:t>
      </w:r>
      <w:proofErr w:type="gramEnd"/>
      <w:r w:rsidRPr="00D80C3B">
        <w:t xml:space="preserve"> Бланк выдаётся в учебной части.</w:t>
      </w:r>
      <w:r w:rsidRPr="00D80C3B">
        <w:tab/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Если контрольная работа не зачтена, то она возвращается студенту с замечаниями и должна быть выполнена повторно. </w:t>
      </w:r>
      <w:proofErr w:type="spellStart"/>
      <w:r w:rsidRPr="00D80C3B">
        <w:rPr>
          <w:i/>
        </w:rPr>
        <w:t>Незачтённая</w:t>
      </w:r>
      <w:proofErr w:type="spellEnd"/>
      <w:r w:rsidRPr="00D80C3B">
        <w:rPr>
          <w:i/>
        </w:rPr>
        <w:t xml:space="preserve"> работа сдаётся вместе с повторной работой</w:t>
      </w:r>
      <w:r w:rsidRPr="00D80C3B">
        <w:t>. Доработанная и зачтённая работа предъявляется преподавателю при сдаче экзамена или зачёта.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>Работа, не соответствующая варианту, возвращается студенту без проверки.</w:t>
      </w:r>
    </w:p>
    <w:p w:rsidR="005173DD" w:rsidRPr="00D80C3B" w:rsidRDefault="005173DD" w:rsidP="005173DD">
      <w:pPr>
        <w:numPr>
          <w:ilvl w:val="0"/>
          <w:numId w:val="1"/>
        </w:numPr>
        <w:tabs>
          <w:tab w:val="clear" w:pos="1065"/>
          <w:tab w:val="left" w:pos="-180"/>
        </w:tabs>
        <w:spacing w:line="360" w:lineRule="auto"/>
        <w:ind w:left="360"/>
        <w:jc w:val="both"/>
      </w:pPr>
      <w:r w:rsidRPr="00D80C3B">
        <w:t xml:space="preserve">Контрольная работа должна быть сдана на проверку в соответствии с </w:t>
      </w:r>
      <w:r w:rsidRPr="00D80C3B">
        <w:rPr>
          <w:i/>
        </w:rPr>
        <w:t>учебным графиком</w:t>
      </w:r>
      <w:r w:rsidRPr="00D80C3B">
        <w:t xml:space="preserve">. </w:t>
      </w:r>
    </w:p>
    <w:p w:rsidR="005173DD" w:rsidRPr="00D80C3B" w:rsidRDefault="005173DD" w:rsidP="005173DD">
      <w:pPr>
        <w:ind w:left="360" w:hanging="360"/>
      </w:pPr>
    </w:p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/>
    <w:p w:rsidR="005173DD" w:rsidRPr="00D80C3B" w:rsidRDefault="005173DD" w:rsidP="005173DD">
      <w:pPr>
        <w:tabs>
          <w:tab w:val="left" w:pos="1770"/>
        </w:tabs>
      </w:pPr>
      <w:r w:rsidRPr="00D80C3B">
        <w:tab/>
      </w:r>
    </w:p>
    <w:p w:rsidR="005173DD" w:rsidRPr="00E0169B" w:rsidRDefault="005173DD" w:rsidP="005173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80C3B">
        <w:br w:type="page"/>
      </w:r>
      <w:r w:rsidRPr="00E0169B">
        <w:rPr>
          <w:b/>
          <w:color w:val="000000"/>
          <w:sz w:val="28"/>
          <w:szCs w:val="28"/>
        </w:rPr>
        <w:lastRenderedPageBreak/>
        <w:t>Рекомендации по оформлению списка литературы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</w:rPr>
        <w:t xml:space="preserve">В конце контрольной работы приводится список литературы, который оформляется в соответствии с </w:t>
      </w:r>
      <w:r>
        <w:rPr>
          <w:b/>
          <w:bCs/>
          <w:color w:val="000000"/>
        </w:rPr>
        <w:t xml:space="preserve">ГОСТ 7.1 - 2003. Библиографическая запись. Библиографическое описание. Общие требования и правила составления. - Введ.2004-01-07. - М.: Издательство стандартов, 2004. - 156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>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Библиографическое описание нужно разделить на две части: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/>
          <w:bCs/>
          <w:color w:val="000000"/>
        </w:rPr>
        <w:t xml:space="preserve">1. Нормативные правовые акты </w:t>
      </w:r>
      <w:r>
        <w:rPr>
          <w:color w:val="000000"/>
        </w:rPr>
        <w:t>располагаются в соответствии с их юридической силой в следующем порядке</w:t>
      </w:r>
      <w:proofErr w:type="gramStart"/>
      <w:r>
        <w:rPr>
          <w:color w:val="000000"/>
        </w:rPr>
        <w:t xml:space="preserve"> :</w:t>
      </w:r>
      <w:proofErr w:type="gramEnd"/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</w:t>
      </w:r>
      <w:r>
        <w:rPr>
          <w:i/>
          <w:iCs/>
          <w:color w:val="000000"/>
        </w:rPr>
        <w:t xml:space="preserve">Международные законодательные </w:t>
      </w:r>
      <w:proofErr w:type="spellStart"/>
      <w:r>
        <w:rPr>
          <w:i/>
          <w:iCs/>
          <w:color w:val="000000"/>
        </w:rPr>
        <w:t>актыпо</w:t>
      </w:r>
      <w:proofErr w:type="spellEnd"/>
      <w:r>
        <w:rPr>
          <w:i/>
          <w:iCs/>
          <w:color w:val="000000"/>
        </w:rPr>
        <w:t xml:space="preserve"> хронологии;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</w:t>
      </w:r>
      <w:r>
        <w:rPr>
          <w:i/>
          <w:iCs/>
          <w:color w:val="000000"/>
        </w:rPr>
        <w:t>Конституция РФ;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</w:t>
      </w:r>
      <w:r>
        <w:rPr>
          <w:i/>
          <w:iCs/>
          <w:color w:val="000000"/>
        </w:rPr>
        <w:t>Кодексы — по алфавиту;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•   Законы РФ - по хронологии;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</w:t>
      </w:r>
      <w:r>
        <w:rPr>
          <w:i/>
          <w:iCs/>
          <w:color w:val="000000"/>
        </w:rPr>
        <w:t xml:space="preserve">Указы Президента РФ </w:t>
      </w:r>
      <w:r>
        <w:rPr>
          <w:i/>
          <w:iCs/>
          <w:color w:val="CF6F49"/>
        </w:rPr>
        <w:t xml:space="preserve">- </w:t>
      </w:r>
      <w:r>
        <w:rPr>
          <w:i/>
          <w:iCs/>
          <w:color w:val="000000"/>
        </w:rPr>
        <w:t>по хронологии;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•   Акты Правительства РФ - по хронологии;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Акты министерств и ведомств в последовательности </w:t>
      </w:r>
      <w:proofErr w:type="gramStart"/>
      <w:r>
        <w:rPr>
          <w:i/>
          <w:iCs/>
          <w:color w:val="000000"/>
        </w:rPr>
        <w:t>-п</w:t>
      </w:r>
      <w:proofErr w:type="gramEnd"/>
      <w:r>
        <w:rPr>
          <w:i/>
          <w:iCs/>
          <w:color w:val="000000"/>
        </w:rPr>
        <w:t>риказы, постановления, положения, инструкции министерства - по алфавиту, акты - по хронологии.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Должно быть указано </w:t>
      </w:r>
      <w:r>
        <w:rPr>
          <w:i/>
          <w:iCs/>
          <w:color w:val="000000"/>
        </w:rPr>
        <w:t>полное название акта, дата его принятия, номер, а также официальный источник опубликования.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Например: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</w:rPr>
        <w:t xml:space="preserve">1. Конституция Российской Федерации. - М: Приор, 2004. -32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2. О воинской обязанности и военной </w:t>
      </w:r>
      <w:proofErr w:type="spellStart"/>
      <w:r>
        <w:rPr>
          <w:color w:val="000000"/>
        </w:rPr>
        <w:t>службе:Федер.закон</w:t>
      </w:r>
      <w:proofErr w:type="spellEnd"/>
      <w:r>
        <w:rPr>
          <w:color w:val="000000"/>
        </w:rPr>
        <w:t xml:space="preserve">: [принят Госдумой 6 марта 2002г.:  </w:t>
      </w:r>
      <w:proofErr w:type="spellStart"/>
      <w:r>
        <w:rPr>
          <w:bCs/>
          <w:color w:val="000000"/>
        </w:rPr>
        <w:t>одобр</w:t>
      </w:r>
      <w:proofErr w:type="gramStart"/>
      <w:r>
        <w:rPr>
          <w:bCs/>
          <w:color w:val="000000"/>
        </w:rPr>
        <w:t>.</w:t>
      </w:r>
      <w:r>
        <w:rPr>
          <w:color w:val="000000"/>
        </w:rPr>
        <w:t>С</w:t>
      </w:r>
      <w:proofErr w:type="gramEnd"/>
      <w:r>
        <w:rPr>
          <w:color w:val="000000"/>
        </w:rPr>
        <w:t>оветом</w:t>
      </w:r>
      <w:proofErr w:type="spellEnd"/>
      <w:r>
        <w:rPr>
          <w:color w:val="000000"/>
        </w:rPr>
        <w:t xml:space="preserve"> Федерации 12 марта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</w:rPr>
          <w:t>2002 г</w:t>
        </w:r>
      </w:smartTag>
      <w:r>
        <w:rPr>
          <w:color w:val="000000"/>
        </w:rPr>
        <w:t>.]. -  4-е изд. - М.: Ось-89,  2003. - 46 с.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/>
          <w:color w:val="000000"/>
        </w:rPr>
        <w:t>2.Научно-методическая литература</w:t>
      </w:r>
      <w:r>
        <w:rPr>
          <w:color w:val="000000"/>
        </w:rPr>
        <w:t xml:space="preserve"> располагается в алфавитном порядке, нумеруется арабскими цифрами с точкой по следующим основным правилам: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b/>
          <w:i/>
          <w:iCs/>
          <w:color w:val="000000"/>
        </w:rPr>
        <w:t>1. Фамилия и инициалы автора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Если авторов </w:t>
      </w:r>
      <w:r>
        <w:rPr>
          <w:i/>
          <w:color w:val="000000"/>
        </w:rPr>
        <w:t>не более трёх</w:t>
      </w:r>
      <w:r>
        <w:rPr>
          <w:color w:val="000000"/>
        </w:rPr>
        <w:t xml:space="preserve">, то сначала пишется фамилия первого автора, инициалы, затем название книги. После названия книги указываются </w:t>
      </w:r>
      <w:r>
        <w:rPr>
          <w:i/>
          <w:color w:val="000000"/>
        </w:rPr>
        <w:t>все</w:t>
      </w:r>
      <w:r>
        <w:rPr>
          <w:color w:val="000000"/>
        </w:rPr>
        <w:t xml:space="preserve"> авторы через косую черту</w:t>
      </w:r>
      <w:proofErr w:type="gramStart"/>
      <w:r>
        <w:rPr>
          <w:color w:val="000000"/>
        </w:rPr>
        <w:t xml:space="preserve"> (/) (</w:t>
      </w:r>
      <w:proofErr w:type="gramEnd"/>
      <w:r>
        <w:rPr>
          <w:color w:val="000000"/>
        </w:rPr>
        <w:t>сначала инициалы, затем фамилия).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Если авторов </w:t>
      </w:r>
      <w:r>
        <w:rPr>
          <w:i/>
          <w:color w:val="000000"/>
        </w:rPr>
        <w:t>четыре и более</w:t>
      </w:r>
      <w:r>
        <w:rPr>
          <w:color w:val="000000"/>
        </w:rPr>
        <w:t>, то сначала указывается название книги, через косую черту</w:t>
      </w:r>
      <w:proofErr w:type="gramStart"/>
      <w:r>
        <w:rPr>
          <w:color w:val="000000"/>
        </w:rPr>
        <w:t xml:space="preserve"> (/) </w:t>
      </w:r>
      <w:proofErr w:type="gramEnd"/>
      <w:r>
        <w:rPr>
          <w:color w:val="000000"/>
        </w:rPr>
        <w:t>инициалы и фамилия первого автора, а далее вместо остальных пишется [и др.].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iCs/>
          <w:color w:val="000000"/>
        </w:rPr>
        <w:t xml:space="preserve">2. Название </w:t>
      </w:r>
      <w:proofErr w:type="spellStart"/>
      <w:r>
        <w:rPr>
          <w:b/>
          <w:i/>
          <w:iCs/>
          <w:color w:val="000000"/>
        </w:rPr>
        <w:t>источника</w:t>
      </w:r>
      <w:r>
        <w:rPr>
          <w:color w:val="000000"/>
        </w:rPr>
        <w:t>приводится</w:t>
      </w:r>
      <w:proofErr w:type="spellEnd"/>
      <w:r>
        <w:rPr>
          <w:color w:val="000000"/>
        </w:rPr>
        <w:t xml:space="preserve"> без кавычек, без сокращений, но допускается пропуск некоторых слов, если смысл при этом не изменяется. Если есть подзаголовок, он пишется с большой буквы после основного и отделяется двоеточием. После названия ставится точка и тире. Если  указан редактор, то его приводят через косую черту / под ред. (инициалы и фамилия редактора). 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iCs/>
          <w:color w:val="000000"/>
        </w:rPr>
        <w:t>3. Место издани</w:t>
      </w:r>
      <w:proofErr w:type="gramStart"/>
      <w:r>
        <w:rPr>
          <w:b/>
          <w:i/>
          <w:iCs/>
          <w:color w:val="000000"/>
        </w:rPr>
        <w:t>я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город, перед которым ставится точка и тире) пишется с большой буквы полностью, после названия города ставится точка и двоеточие. Допускаются сокращения только городов М, Л., СПб, Ростов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/Д.</w:t>
      </w:r>
    </w:p>
    <w:p w:rsidR="00CC0CC4" w:rsidRDefault="00CC0CC4" w:rsidP="00CC0CC4">
      <w:pPr>
        <w:jc w:val="both"/>
      </w:pPr>
      <w:r>
        <w:rPr>
          <w:b/>
          <w:i/>
          <w:iCs/>
          <w:color w:val="000000"/>
        </w:rPr>
        <w:t xml:space="preserve">4. Название </w:t>
      </w:r>
      <w:proofErr w:type="spellStart"/>
      <w:r>
        <w:rPr>
          <w:b/>
          <w:i/>
          <w:iCs/>
          <w:color w:val="000000"/>
        </w:rPr>
        <w:t>издательства</w:t>
      </w:r>
      <w:r>
        <w:rPr>
          <w:color w:val="000000"/>
        </w:rPr>
        <w:t>пишется</w:t>
      </w:r>
      <w:proofErr w:type="spellEnd"/>
      <w:r>
        <w:rPr>
          <w:color w:val="000000"/>
        </w:rPr>
        <w:t xml:space="preserve"> с большой буквы без кавычек. Если в название издательства входит слово «Издательство», его пишут сокращенно «Изд-во» без кавычек, а </w:t>
      </w:r>
      <w:proofErr w:type="gramStart"/>
      <w:r>
        <w:rPr>
          <w:color w:val="000000"/>
        </w:rPr>
        <w:t>само название</w:t>
      </w:r>
      <w:proofErr w:type="gramEnd"/>
      <w:r>
        <w:rPr>
          <w:color w:val="000000"/>
        </w:rPr>
        <w:t xml:space="preserve"> может быть в кавычках (как в оригинале). После названия издательства ставится запятая.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5.</w:t>
      </w:r>
      <w:r>
        <w:rPr>
          <w:b/>
          <w:bCs/>
          <w:i/>
          <w:iCs/>
          <w:color w:val="000000"/>
        </w:rPr>
        <w:t xml:space="preserve">Год </w:t>
      </w:r>
      <w:r>
        <w:rPr>
          <w:b/>
          <w:i/>
          <w:iCs/>
          <w:color w:val="000000"/>
        </w:rPr>
        <w:t>издания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Слово «год» не пишется. После года (числа) ставится точка и тире.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6</w:t>
      </w:r>
      <w:r>
        <w:rPr>
          <w:color w:val="000000"/>
        </w:rPr>
        <w:t xml:space="preserve">. После тире указывается </w:t>
      </w:r>
      <w:r>
        <w:rPr>
          <w:b/>
          <w:i/>
          <w:iCs/>
          <w:color w:val="000000"/>
        </w:rPr>
        <w:t>объём источник</w:t>
      </w:r>
      <w:proofErr w:type="gramStart"/>
      <w:r>
        <w:rPr>
          <w:b/>
          <w:i/>
          <w:iCs/>
          <w:color w:val="000000"/>
        </w:rPr>
        <w:t>а</w:t>
      </w:r>
      <w:r>
        <w:rPr>
          <w:color w:val="000000"/>
        </w:rPr>
        <w:t>(</w:t>
      </w:r>
      <w:proofErr w:type="gramEnd"/>
      <w:r>
        <w:rPr>
          <w:color w:val="000000"/>
        </w:rPr>
        <w:t>книги) в виде числа с буквой «с» (страниц).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iCs/>
          <w:color w:val="000000"/>
        </w:rPr>
        <w:t>7.</w:t>
      </w:r>
      <w:r>
        <w:rPr>
          <w:b/>
          <w:bCs/>
          <w:i/>
          <w:iCs/>
          <w:color w:val="000000"/>
        </w:rPr>
        <w:t xml:space="preserve">При </w:t>
      </w:r>
      <w:r>
        <w:rPr>
          <w:b/>
          <w:i/>
          <w:iCs/>
          <w:color w:val="000000"/>
        </w:rPr>
        <w:t xml:space="preserve">ссылке на статьи и </w:t>
      </w:r>
      <w:proofErr w:type="spellStart"/>
      <w:r>
        <w:rPr>
          <w:b/>
          <w:i/>
          <w:iCs/>
          <w:color w:val="000000"/>
        </w:rPr>
        <w:t>журналы</w:t>
      </w:r>
      <w:r>
        <w:rPr>
          <w:color w:val="000000"/>
        </w:rPr>
        <w:t>указывается</w:t>
      </w:r>
      <w:proofErr w:type="spellEnd"/>
      <w:r>
        <w:rPr>
          <w:color w:val="000000"/>
        </w:rPr>
        <w:t>: фамилия и инициалы автора. Название статьи / инициалы, фамилия автора (авторов)// Название журнала. - Год выпуска. - Номер журнала. - Номера страниц, занимаемые статьёй.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lastRenderedPageBreak/>
        <w:t>Например: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Казначевская</w:t>
      </w:r>
      <w:proofErr w:type="spellEnd"/>
      <w:r>
        <w:rPr>
          <w:color w:val="000000"/>
        </w:rPr>
        <w:t xml:space="preserve"> Г.Б. Менеджмент: </w:t>
      </w: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 для студ. среднего проф. образования/ Г.Б. </w:t>
      </w:r>
      <w:proofErr w:type="spellStart"/>
      <w:r>
        <w:rPr>
          <w:color w:val="000000"/>
        </w:rPr>
        <w:t>Казначевская</w:t>
      </w:r>
      <w:proofErr w:type="spellEnd"/>
      <w:r>
        <w:rPr>
          <w:color w:val="000000"/>
        </w:rPr>
        <w:t xml:space="preserve">. - 3-е изд. - Ростов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/Д: Феникс, 2016. -352 с. - (Среднее профессиональное образование).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Оборудование предприятий общественного питания: справочник /В.П. Ключников [и др.] - М.: Экономика, 2015. - 165с.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 </w:t>
      </w:r>
      <w:proofErr w:type="spellStart"/>
      <w:r>
        <w:rPr>
          <w:color w:val="000000"/>
        </w:rPr>
        <w:t>Помазова</w:t>
      </w:r>
      <w:proofErr w:type="spellEnd"/>
      <w:r>
        <w:rPr>
          <w:color w:val="000000"/>
        </w:rPr>
        <w:t xml:space="preserve"> В.И. Правовой режим расчетных операций/ </w:t>
      </w:r>
      <w:proofErr w:type="spellStart"/>
      <w:r>
        <w:rPr>
          <w:color w:val="000000"/>
        </w:rPr>
        <w:t>В.И.Помазова</w:t>
      </w:r>
      <w:proofErr w:type="spellEnd"/>
      <w:r>
        <w:rPr>
          <w:color w:val="000000"/>
        </w:rPr>
        <w:t xml:space="preserve"> // Главный бухгалтер. - 2014. - №10. -  С.9 -19.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Хаверсон</w:t>
      </w:r>
      <w:proofErr w:type="spellEnd"/>
      <w:r>
        <w:rPr>
          <w:color w:val="000000"/>
        </w:rPr>
        <w:t xml:space="preserve"> Б. Особенности управления современной экономикой / </w:t>
      </w:r>
      <w:proofErr w:type="spellStart"/>
      <w:r>
        <w:rPr>
          <w:color w:val="000000"/>
        </w:rPr>
        <w:t>Б.Хаверсон</w:t>
      </w:r>
      <w:proofErr w:type="spellEnd"/>
      <w:r>
        <w:rPr>
          <w:color w:val="000000"/>
        </w:rPr>
        <w:t xml:space="preserve"> // Известия. - 2004. - 10 марта.</w:t>
      </w:r>
    </w:p>
    <w:p w:rsidR="00CC0CC4" w:rsidRDefault="00CC0CC4" w:rsidP="00CC0CC4">
      <w:pPr>
        <w:shd w:val="clear" w:color="auto" w:fill="FFFFFF"/>
        <w:autoSpaceDE w:val="0"/>
        <w:autoSpaceDN w:val="0"/>
        <w:adjustRightInd w:val="0"/>
        <w:jc w:val="both"/>
      </w:pPr>
    </w:p>
    <w:p w:rsidR="00CC0CC4" w:rsidRDefault="00CC0CC4" w:rsidP="00CC0CC4">
      <w:pPr>
        <w:jc w:val="both"/>
        <w:rPr>
          <w:color w:val="000000"/>
        </w:rPr>
      </w:pPr>
      <w:r>
        <w:rPr>
          <w:color w:val="000000"/>
        </w:rPr>
        <w:t>5. Художественная энциклопедия зарубежного классического искусства [Электронный ресурс]. - 1 электрон. опт. диск (</w:t>
      </w:r>
      <w:r>
        <w:rPr>
          <w:color w:val="000000"/>
          <w:lang w:val="en-US"/>
        </w:rPr>
        <w:t>CD</w:t>
      </w:r>
      <w:r>
        <w:rPr>
          <w:color w:val="000000"/>
        </w:rPr>
        <w:t>-</w:t>
      </w:r>
      <w:r>
        <w:rPr>
          <w:color w:val="000000"/>
          <w:lang w:val="en-US"/>
        </w:rPr>
        <w:t>ROM</w:t>
      </w:r>
      <w:r>
        <w:rPr>
          <w:color w:val="000000"/>
        </w:rPr>
        <w:t xml:space="preserve">): </w:t>
      </w:r>
      <w:proofErr w:type="spellStart"/>
      <w:r>
        <w:rPr>
          <w:color w:val="000000"/>
        </w:rPr>
        <w:t>зв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цв</w:t>
      </w:r>
      <w:proofErr w:type="spellEnd"/>
      <w:r>
        <w:rPr>
          <w:color w:val="000000"/>
        </w:rPr>
        <w:t xml:space="preserve">. - 5-е </w:t>
      </w:r>
      <w:proofErr w:type="spellStart"/>
      <w:r>
        <w:rPr>
          <w:color w:val="000000"/>
        </w:rPr>
        <w:t>изд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Электрон.текст.дан</w:t>
      </w:r>
      <w:proofErr w:type="spellEnd"/>
      <w:r>
        <w:rPr>
          <w:color w:val="000000"/>
        </w:rPr>
        <w:t>. - М.: Большая Российская энциклопедия, 2016.</w:t>
      </w:r>
    </w:p>
    <w:p w:rsidR="00CC0CC4" w:rsidRDefault="00CC0CC4" w:rsidP="00CC0CC4">
      <w:pPr>
        <w:jc w:val="both"/>
        <w:rPr>
          <w:color w:val="000000"/>
        </w:rPr>
      </w:pPr>
    </w:p>
    <w:p w:rsidR="00CC0CC4" w:rsidRDefault="00CC0CC4" w:rsidP="00CC0CC4">
      <w:pPr>
        <w:tabs>
          <w:tab w:val="left" w:pos="1770"/>
        </w:tabs>
        <w:rPr>
          <w:rStyle w:val="apple-style-span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apple-style-span"/>
          <w:color w:val="000000"/>
        </w:rPr>
        <w:br w:type="page"/>
      </w:r>
    </w:p>
    <w:p w:rsidR="005173DD" w:rsidRPr="00E0169B" w:rsidRDefault="005173DD" w:rsidP="005173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5173DD" w:rsidRPr="00E0169B" w:rsidSect="0082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61BE"/>
    <w:multiLevelType w:val="hybridMultilevel"/>
    <w:tmpl w:val="28F211F4"/>
    <w:lvl w:ilvl="0" w:tplc="51C8BF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DD"/>
    <w:rsid w:val="0036605F"/>
    <w:rsid w:val="005173DD"/>
    <w:rsid w:val="00663105"/>
    <w:rsid w:val="007D41A0"/>
    <w:rsid w:val="00822B6F"/>
    <w:rsid w:val="00AA1E2F"/>
    <w:rsid w:val="00B54C16"/>
    <w:rsid w:val="00BD3EF3"/>
    <w:rsid w:val="00C04EAF"/>
    <w:rsid w:val="00CC0CC4"/>
    <w:rsid w:val="00D80C3B"/>
    <w:rsid w:val="00E9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0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Светлана</cp:lastModifiedBy>
  <cp:revision>4</cp:revision>
  <dcterms:created xsi:type="dcterms:W3CDTF">2016-10-14T07:51:00Z</dcterms:created>
  <dcterms:modified xsi:type="dcterms:W3CDTF">2017-10-24T08:03:00Z</dcterms:modified>
</cp:coreProperties>
</file>